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F8AE" w14:textId="77777777" w:rsidR="0064149B" w:rsidRPr="0064149B" w:rsidRDefault="0064149B" w:rsidP="0064149B">
      <w:pPr>
        <w:spacing w:after="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 xml:space="preserve">Op 20 juni 2025 ontving Merel van Rooy in Amsterdam de </w:t>
      </w:r>
      <w:proofErr w:type="spellStart"/>
      <w:r w:rsidRPr="0064149B">
        <w:rPr>
          <w:rFonts w:ascii="inherit" w:eastAsia="Times New Roman" w:hAnsi="inherit" w:cs="Times New Roman"/>
          <w:color w:val="333333"/>
          <w:kern w:val="0"/>
          <w:sz w:val="21"/>
          <w:szCs w:val="21"/>
          <w:lang w:eastAsia="nl-NL"/>
          <w14:ligatures w14:val="none"/>
        </w:rPr>
        <w:t>Prof.dr.</w:t>
      </w:r>
      <w:proofErr w:type="gramStart"/>
      <w:r w:rsidRPr="0064149B">
        <w:rPr>
          <w:rFonts w:ascii="inherit" w:eastAsia="Times New Roman" w:hAnsi="inherit" w:cs="Times New Roman"/>
          <w:color w:val="333333"/>
          <w:kern w:val="0"/>
          <w:sz w:val="21"/>
          <w:szCs w:val="21"/>
          <w:lang w:eastAsia="nl-NL"/>
          <w14:ligatures w14:val="none"/>
        </w:rPr>
        <w:t>D.Brüll</w:t>
      </w:r>
      <w:proofErr w:type="spellEnd"/>
      <w:proofErr w:type="gramEnd"/>
      <w:r w:rsidRPr="0064149B">
        <w:rPr>
          <w:rFonts w:ascii="inherit" w:eastAsia="Times New Roman" w:hAnsi="inherit" w:cs="Times New Roman"/>
          <w:color w:val="333333"/>
          <w:kern w:val="0"/>
          <w:sz w:val="21"/>
          <w:szCs w:val="21"/>
          <w:lang w:eastAsia="nl-NL"/>
          <w14:ligatures w14:val="none"/>
        </w:rPr>
        <w:t>-prijs voor haar boek De Boetefabriek. Ter gelegenheid van de uitreiking van de prijs vond een symposium plaats. Deze bijdrage bevat een verslag van het symposium.</w:t>
      </w:r>
    </w:p>
    <w:p w14:paraId="1F38DC5E" w14:textId="77777777" w:rsidR="0064149B" w:rsidRPr="0064149B" w:rsidRDefault="0064149B" w:rsidP="0064149B">
      <w:pPr>
        <w:spacing w:before="210" w:after="0" w:line="705" w:lineRule="atLeast"/>
        <w:ind w:left="-15" w:right="-15"/>
        <w:textAlignment w:val="baseline"/>
        <w:outlineLvl w:val="1"/>
        <w:rPr>
          <w:rFonts w:ascii="inherit" w:eastAsia="Times New Roman" w:hAnsi="inherit" w:cs="Times New Roman"/>
          <w:color w:val="000000"/>
          <w:kern w:val="0"/>
          <w:sz w:val="39"/>
          <w:szCs w:val="39"/>
          <w:lang w:eastAsia="nl-NL"/>
          <w14:ligatures w14:val="none"/>
        </w:rPr>
      </w:pPr>
      <w:r w:rsidRPr="0064149B">
        <w:rPr>
          <w:rFonts w:ascii="inherit" w:eastAsia="Times New Roman" w:hAnsi="inherit" w:cs="Times New Roman"/>
          <w:color w:val="000000"/>
          <w:kern w:val="0"/>
          <w:sz w:val="39"/>
          <w:szCs w:val="39"/>
          <w:lang w:eastAsia="nl-NL"/>
          <w14:ligatures w14:val="none"/>
        </w:rPr>
        <w:t>Opinie</w:t>
      </w:r>
    </w:p>
    <w:p w14:paraId="636ABB9E"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Op vrijdag 20 juni jl. werd in Amsterdam de Prof.dr.</w:t>
      </w:r>
      <w:proofErr w:type="gramStart"/>
      <w:r w:rsidRPr="0064149B">
        <w:rPr>
          <w:rFonts w:ascii="inherit" w:eastAsia="Times New Roman" w:hAnsi="inherit" w:cs="Times New Roman"/>
          <w:color w:val="333333"/>
          <w:kern w:val="0"/>
          <w:sz w:val="21"/>
          <w:szCs w:val="21"/>
          <w:lang w:eastAsia="nl-NL"/>
          <w14:ligatures w14:val="none"/>
        </w:rPr>
        <w:t>D.Brüll</w:t>
      </w:r>
      <w:proofErr w:type="gramEnd"/>
      <w:r w:rsidRPr="0064149B">
        <w:rPr>
          <w:rFonts w:ascii="inherit" w:eastAsia="Times New Roman" w:hAnsi="inherit" w:cs="Times New Roman"/>
          <w:color w:val="333333"/>
          <w:kern w:val="0"/>
          <w:sz w:val="21"/>
          <w:szCs w:val="21"/>
          <w:lang w:eastAsia="nl-NL"/>
          <w14:ligatures w14:val="none"/>
        </w:rPr>
        <w:t>-prijs1 uitgereikt aan Merel van Rooy2 voor haar boek De Boetefabriek3. Ter gelegenheid van de uitreiking van de prijs vond een symposium plaats. Het symposium werd vlot geleid door Margot Oenema4, een van de bestuursleden van de stichting die de prijs in het leven heeft geroepen. </w:t>
      </w:r>
    </w:p>
    <w:p w14:paraId="10AC8274"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 xml:space="preserve">Eric Poelmann5 trapte af onder de titel ‘Fiscaal bestuurlijke boeten: Is er nog recht?’.6 Hij stelt fundamentele vragen over de aard van boetes: zijn ze </w:t>
      </w:r>
      <w:proofErr w:type="gramStart"/>
      <w:r w:rsidRPr="0064149B">
        <w:rPr>
          <w:rFonts w:ascii="inherit" w:eastAsia="Times New Roman" w:hAnsi="inherit" w:cs="Times New Roman"/>
          <w:color w:val="333333"/>
          <w:kern w:val="0"/>
          <w:sz w:val="21"/>
          <w:szCs w:val="21"/>
          <w:lang w:eastAsia="nl-NL"/>
          <w14:ligatures w14:val="none"/>
        </w:rPr>
        <w:t>bedoeld</w:t>
      </w:r>
      <w:proofErr w:type="gramEnd"/>
      <w:r w:rsidRPr="0064149B">
        <w:rPr>
          <w:rFonts w:ascii="inherit" w:eastAsia="Times New Roman" w:hAnsi="inherit" w:cs="Times New Roman"/>
          <w:color w:val="333333"/>
          <w:kern w:val="0"/>
          <w:sz w:val="21"/>
          <w:szCs w:val="21"/>
          <w:lang w:eastAsia="nl-NL"/>
          <w14:ligatures w14:val="none"/>
        </w:rPr>
        <w:t xml:space="preserve"> als opvoedmiddel (preventie) of puur als straf (leedtoevoeging)? De manier waarop boetes worden opgelegd, roept vragen op over procedurele rechtvaardigheid en het effect op de relatie tussen burger en overheid.</w:t>
      </w:r>
    </w:p>
    <w:p w14:paraId="45155EC0" w14:textId="77777777" w:rsidR="0064149B" w:rsidRPr="0064149B" w:rsidRDefault="0064149B" w:rsidP="0064149B">
      <w:pPr>
        <w:spacing w:after="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Hoewel fiscaal bestuursrecht civiel oogt, vallen bestuurlijke boetes onder het begrip ‘</w:t>
      </w:r>
      <w:proofErr w:type="spellStart"/>
      <w:r w:rsidRPr="0064149B">
        <w:rPr>
          <w:rFonts w:ascii="inherit" w:eastAsia="Times New Roman" w:hAnsi="inherit" w:cs="Times New Roman"/>
          <w:color w:val="333333"/>
          <w:kern w:val="0"/>
          <w:sz w:val="21"/>
          <w:szCs w:val="21"/>
          <w:lang w:eastAsia="nl-NL"/>
          <w14:ligatures w14:val="none"/>
        </w:rPr>
        <w:t>criminal</w:t>
      </w:r>
      <w:proofErr w:type="spellEnd"/>
      <w:r w:rsidRPr="0064149B">
        <w:rPr>
          <w:rFonts w:ascii="inherit" w:eastAsia="Times New Roman" w:hAnsi="inherit" w:cs="Times New Roman"/>
          <w:color w:val="333333"/>
          <w:kern w:val="0"/>
          <w:sz w:val="21"/>
          <w:szCs w:val="21"/>
          <w:lang w:eastAsia="nl-NL"/>
          <w14:ligatures w14:val="none"/>
        </w:rPr>
        <w:t xml:space="preserve"> charge’ in de zin van </w:t>
      </w:r>
      <w:hyperlink r:id="rId5" w:history="1">
        <w:r w:rsidRPr="0064149B">
          <w:rPr>
            <w:rFonts w:ascii="inherit" w:eastAsia="Times New Roman" w:hAnsi="inherit" w:cs="Times New Roman"/>
            <w:color w:val="0000FF"/>
            <w:kern w:val="0"/>
            <w:sz w:val="21"/>
            <w:szCs w:val="21"/>
            <w:u w:val="single"/>
            <w:bdr w:val="none" w:sz="0" w:space="0" w:color="auto" w:frame="1"/>
            <w:lang w:eastAsia="nl-NL"/>
            <w14:ligatures w14:val="none"/>
          </w:rPr>
          <w:t>artikel 6 EVRM</w:t>
        </w:r>
      </w:hyperlink>
      <w:r w:rsidRPr="0064149B">
        <w:rPr>
          <w:rFonts w:ascii="inherit" w:eastAsia="Times New Roman" w:hAnsi="inherit" w:cs="Times New Roman"/>
          <w:color w:val="333333"/>
          <w:kern w:val="0"/>
          <w:sz w:val="21"/>
          <w:szCs w:val="21"/>
          <w:lang w:eastAsia="nl-NL"/>
          <w14:ligatures w14:val="none"/>
        </w:rPr>
        <w:t xml:space="preserve">. Er zijn dan ook belangrijke waarborgen vereist waaraan voldaan moet zijn, wil een boete kunnen worden opgelegd. </w:t>
      </w:r>
      <w:proofErr w:type="spellStart"/>
      <w:r w:rsidRPr="0064149B">
        <w:rPr>
          <w:rFonts w:ascii="inherit" w:eastAsia="Times New Roman" w:hAnsi="inherit" w:cs="Times New Roman"/>
          <w:color w:val="333333"/>
          <w:kern w:val="0"/>
          <w:sz w:val="21"/>
          <w:szCs w:val="21"/>
          <w:lang w:eastAsia="nl-NL"/>
          <w14:ligatures w14:val="none"/>
        </w:rPr>
        <w:t>Poelmann</w:t>
      </w:r>
      <w:proofErr w:type="spellEnd"/>
      <w:r w:rsidRPr="0064149B">
        <w:rPr>
          <w:rFonts w:ascii="inherit" w:eastAsia="Times New Roman" w:hAnsi="inherit" w:cs="Times New Roman"/>
          <w:color w:val="333333"/>
          <w:kern w:val="0"/>
          <w:sz w:val="21"/>
          <w:szCs w:val="21"/>
          <w:lang w:eastAsia="nl-NL"/>
          <w14:ligatures w14:val="none"/>
        </w:rPr>
        <w:t xml:space="preserve"> betoogt dat deze waarborgen in Nederland soms slechts formeel worden nageleefd, met weinig oog voor de belangen van de burger. De Belastingdienst publiceert nauwelijks cijfers over het aantal, de aard en de hoogte van opgelegde boetes. Dat gebrek aan openheid maakt beleidsmatige controle lastig. Een aangenomen motie voor meer transparantie lijkt nog weinig effect te hebben gehad. Fiscaal bestuurlijke boetes leveren direct geld op voor de staatskas, wat leidt tot een </w:t>
      </w:r>
      <w:r w:rsidRPr="0064149B">
        <w:rPr>
          <w:rFonts w:ascii="inherit" w:eastAsia="Times New Roman" w:hAnsi="inherit" w:cs="Times New Roman"/>
          <w:i/>
          <w:iCs/>
          <w:color w:val="333333"/>
          <w:kern w:val="0"/>
          <w:sz w:val="21"/>
          <w:szCs w:val="21"/>
          <w:bdr w:val="none" w:sz="0" w:space="0" w:color="auto" w:frame="1"/>
          <w:lang w:eastAsia="nl-NL"/>
          <w14:ligatures w14:val="none"/>
        </w:rPr>
        <w:t>perverse prikkel</w:t>
      </w:r>
      <w:r w:rsidRPr="0064149B">
        <w:rPr>
          <w:rFonts w:ascii="inherit" w:eastAsia="Times New Roman" w:hAnsi="inherit" w:cs="Times New Roman"/>
          <w:color w:val="333333"/>
          <w:kern w:val="0"/>
          <w:sz w:val="21"/>
          <w:szCs w:val="21"/>
          <w:lang w:eastAsia="nl-NL"/>
          <w14:ligatures w14:val="none"/>
        </w:rPr>
        <w:t>: het risico dat boetes worden ingezet als financieel instrument, in plaats van als rechtvaardig middel om wetsovertreding tegen te gaan. Dit schaadt het vertrouwen in de overheid. Er lijkt sprake van willekeur en gebrek aan maatwerk.</w:t>
      </w:r>
    </w:p>
    <w:p w14:paraId="5FE0D7F2" w14:textId="77777777" w:rsidR="0064149B" w:rsidRPr="0064149B" w:rsidRDefault="0064149B" w:rsidP="0064149B">
      <w:pPr>
        <w:spacing w:after="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i/>
          <w:iCs/>
          <w:color w:val="333333"/>
          <w:kern w:val="0"/>
          <w:sz w:val="21"/>
          <w:szCs w:val="21"/>
          <w:bdr w:val="none" w:sz="0" w:space="0" w:color="auto" w:frame="1"/>
          <w:lang w:eastAsia="nl-NL"/>
          <w14:ligatures w14:val="none"/>
        </w:rPr>
        <w:t>Verzuimboetes </w:t>
      </w:r>
      <w:r w:rsidRPr="0064149B">
        <w:rPr>
          <w:rFonts w:ascii="inherit" w:eastAsia="Times New Roman" w:hAnsi="inherit" w:cs="Times New Roman"/>
          <w:color w:val="333333"/>
          <w:kern w:val="0"/>
          <w:sz w:val="21"/>
          <w:szCs w:val="21"/>
          <w:lang w:eastAsia="nl-NL"/>
          <w14:ligatures w14:val="none"/>
        </w:rPr>
        <w:t xml:space="preserve">worden vaak geautomatiseerd opgelegd, met beperkte mogelijkheden voor matiging, zelfs bij kwetsbare burgers. </w:t>
      </w:r>
      <w:proofErr w:type="spellStart"/>
      <w:r w:rsidRPr="0064149B">
        <w:rPr>
          <w:rFonts w:ascii="inherit" w:eastAsia="Times New Roman" w:hAnsi="inherit" w:cs="Times New Roman"/>
          <w:color w:val="333333"/>
          <w:kern w:val="0"/>
          <w:sz w:val="21"/>
          <w:szCs w:val="21"/>
          <w:lang w:eastAsia="nl-NL"/>
          <w14:ligatures w14:val="none"/>
        </w:rPr>
        <w:t>Poelmann</w:t>
      </w:r>
      <w:proofErr w:type="spellEnd"/>
      <w:r w:rsidRPr="0064149B">
        <w:rPr>
          <w:rFonts w:ascii="inherit" w:eastAsia="Times New Roman" w:hAnsi="inherit" w:cs="Times New Roman"/>
          <w:color w:val="333333"/>
          <w:kern w:val="0"/>
          <w:sz w:val="21"/>
          <w:szCs w:val="21"/>
          <w:lang w:eastAsia="nl-NL"/>
          <w14:ligatures w14:val="none"/>
        </w:rPr>
        <w:t xml:space="preserve"> refereert daarbij aan een schrijnend voorbeeld waarbij een belastingplichtige met een </w:t>
      </w:r>
      <w:proofErr w:type="spellStart"/>
      <w:r w:rsidRPr="0064149B">
        <w:rPr>
          <w:rFonts w:ascii="inherit" w:eastAsia="Times New Roman" w:hAnsi="inherit" w:cs="Times New Roman"/>
          <w:color w:val="333333"/>
          <w:kern w:val="0"/>
          <w:sz w:val="21"/>
          <w:szCs w:val="21"/>
          <w:lang w:eastAsia="nl-NL"/>
          <w14:ligatures w14:val="none"/>
        </w:rPr>
        <w:t>nettomaandinkomen</w:t>
      </w:r>
      <w:proofErr w:type="spellEnd"/>
      <w:r w:rsidRPr="0064149B">
        <w:rPr>
          <w:rFonts w:ascii="inherit" w:eastAsia="Times New Roman" w:hAnsi="inherit" w:cs="Times New Roman"/>
          <w:color w:val="333333"/>
          <w:kern w:val="0"/>
          <w:sz w:val="21"/>
          <w:szCs w:val="21"/>
          <w:lang w:eastAsia="nl-NL"/>
          <w14:ligatures w14:val="none"/>
        </w:rPr>
        <w:t xml:space="preserve"> van € 1.400 blijft hangen aan een verzuimboete van € 2.800. </w:t>
      </w:r>
      <w:r w:rsidRPr="0064149B">
        <w:rPr>
          <w:rFonts w:ascii="inherit" w:eastAsia="Times New Roman" w:hAnsi="inherit" w:cs="Times New Roman"/>
          <w:i/>
          <w:iCs/>
          <w:color w:val="333333"/>
          <w:kern w:val="0"/>
          <w:sz w:val="21"/>
          <w:szCs w:val="21"/>
          <w:bdr w:val="none" w:sz="0" w:space="0" w:color="auto" w:frame="1"/>
          <w:lang w:eastAsia="nl-NL"/>
          <w14:ligatures w14:val="none"/>
        </w:rPr>
        <w:t>Vergrijpboetes</w:t>
      </w:r>
      <w:r w:rsidRPr="0064149B">
        <w:rPr>
          <w:rFonts w:ascii="inherit" w:eastAsia="Times New Roman" w:hAnsi="inherit" w:cs="Times New Roman"/>
          <w:color w:val="333333"/>
          <w:kern w:val="0"/>
          <w:sz w:val="21"/>
          <w:szCs w:val="21"/>
          <w:lang w:eastAsia="nl-NL"/>
          <w14:ligatures w14:val="none"/>
        </w:rPr>
        <w:t>, waarbij sprake is van opzet of grove schuld, vallen onder strengere regels en bij het opleggen daarvan wordt meer rechtsbescherming geboden. Toch blijft ook daar aandacht nodig voor proportionaliteit en rechtsstatelijkheid. </w:t>
      </w:r>
    </w:p>
    <w:p w14:paraId="4FC943D8"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 xml:space="preserve">De houding van de Belastingdienst ten opzichte van rechtsbescherming is onder de maat. Beleidsstukken suggereren een cultuur waarin het opleggen van boetes soms als doel op zich geldt. </w:t>
      </w:r>
      <w:proofErr w:type="spellStart"/>
      <w:r w:rsidRPr="0064149B">
        <w:rPr>
          <w:rFonts w:ascii="inherit" w:eastAsia="Times New Roman" w:hAnsi="inherit" w:cs="Times New Roman"/>
          <w:color w:val="333333"/>
          <w:kern w:val="0"/>
          <w:sz w:val="21"/>
          <w:szCs w:val="21"/>
          <w:lang w:eastAsia="nl-NL"/>
          <w14:ligatures w14:val="none"/>
        </w:rPr>
        <w:t>Poelmann</w:t>
      </w:r>
      <w:proofErr w:type="spellEnd"/>
      <w:r w:rsidRPr="0064149B">
        <w:rPr>
          <w:rFonts w:ascii="inherit" w:eastAsia="Times New Roman" w:hAnsi="inherit" w:cs="Times New Roman"/>
          <w:color w:val="333333"/>
          <w:kern w:val="0"/>
          <w:sz w:val="21"/>
          <w:szCs w:val="21"/>
          <w:lang w:eastAsia="nl-NL"/>
          <w14:ligatures w14:val="none"/>
        </w:rPr>
        <w:t xml:space="preserve"> pleit voor meer aandacht voor individuele omstandigheden, en een grotere rol voor de rechter om daadwerkelijk te toetsen op proportionaliteit. Geautomatiseerde boeteoplegging zonder menselijke beoordeling vergroot het risico op onrechtvaardigheid. Beleidsregels worden niet altijd </w:t>
      </w:r>
      <w:proofErr w:type="gramStart"/>
      <w:r w:rsidRPr="0064149B">
        <w:rPr>
          <w:rFonts w:ascii="inherit" w:eastAsia="Times New Roman" w:hAnsi="inherit" w:cs="Times New Roman"/>
          <w:color w:val="333333"/>
          <w:kern w:val="0"/>
          <w:sz w:val="21"/>
          <w:szCs w:val="21"/>
          <w:lang w:eastAsia="nl-NL"/>
          <w14:ligatures w14:val="none"/>
        </w:rPr>
        <w:lastRenderedPageBreak/>
        <w:t>openbaar</w:t>
      </w:r>
      <w:proofErr w:type="gramEnd"/>
      <w:r w:rsidRPr="0064149B">
        <w:rPr>
          <w:rFonts w:ascii="inherit" w:eastAsia="Times New Roman" w:hAnsi="inherit" w:cs="Times New Roman"/>
          <w:color w:val="333333"/>
          <w:kern w:val="0"/>
          <w:sz w:val="21"/>
          <w:szCs w:val="21"/>
          <w:lang w:eastAsia="nl-NL"/>
          <w14:ligatures w14:val="none"/>
        </w:rPr>
        <w:t xml:space="preserve"> gemaakt en soms tegenstrijdig toegepast. Dit ondermijnt de rechtsgelijkheid en roept vragen op over willekeur. </w:t>
      </w:r>
      <w:proofErr w:type="spellStart"/>
      <w:r w:rsidRPr="0064149B">
        <w:rPr>
          <w:rFonts w:ascii="inherit" w:eastAsia="Times New Roman" w:hAnsi="inherit" w:cs="Times New Roman"/>
          <w:color w:val="333333"/>
          <w:kern w:val="0"/>
          <w:sz w:val="21"/>
          <w:szCs w:val="21"/>
          <w:lang w:eastAsia="nl-NL"/>
          <w14:ligatures w14:val="none"/>
        </w:rPr>
        <w:t>Poelmann</w:t>
      </w:r>
      <w:proofErr w:type="spellEnd"/>
      <w:r w:rsidRPr="0064149B">
        <w:rPr>
          <w:rFonts w:ascii="inherit" w:eastAsia="Times New Roman" w:hAnsi="inherit" w:cs="Times New Roman"/>
          <w:color w:val="333333"/>
          <w:kern w:val="0"/>
          <w:sz w:val="21"/>
          <w:szCs w:val="21"/>
          <w:lang w:eastAsia="nl-NL"/>
          <w14:ligatures w14:val="none"/>
        </w:rPr>
        <w:t xml:space="preserve"> roept rechters en de Belastingdienst op tot daadwerkelijke toetsing aan het proportionaliteitsbeginsel. Het beginsel van ‘dubbele proportionaliteit’ (is de boete passend én noodzakelijk?) wordt volgens hem in de praktijk te vaak genegeerd. Daarbij is de rechtspositie van kwetsbare burgers ondermaats, zeker in vergelijking met vermogende particulieren en multinationals.</w:t>
      </w:r>
    </w:p>
    <w:p w14:paraId="773C82A4" w14:textId="77777777" w:rsidR="0064149B" w:rsidRPr="0064149B" w:rsidRDefault="0064149B" w:rsidP="0064149B">
      <w:pPr>
        <w:spacing w:after="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 xml:space="preserve">Er zijn volgens </w:t>
      </w:r>
      <w:proofErr w:type="spellStart"/>
      <w:r w:rsidRPr="0064149B">
        <w:rPr>
          <w:rFonts w:ascii="inherit" w:eastAsia="Times New Roman" w:hAnsi="inherit" w:cs="Times New Roman"/>
          <w:color w:val="333333"/>
          <w:kern w:val="0"/>
          <w:sz w:val="21"/>
          <w:szCs w:val="21"/>
          <w:lang w:eastAsia="nl-NL"/>
          <w14:ligatures w14:val="none"/>
        </w:rPr>
        <w:t>Poelmann</w:t>
      </w:r>
      <w:proofErr w:type="spellEnd"/>
      <w:r w:rsidRPr="0064149B">
        <w:rPr>
          <w:rFonts w:ascii="inherit" w:eastAsia="Times New Roman" w:hAnsi="inherit" w:cs="Times New Roman"/>
          <w:color w:val="333333"/>
          <w:kern w:val="0"/>
          <w:sz w:val="21"/>
          <w:szCs w:val="21"/>
          <w:lang w:eastAsia="nl-NL"/>
          <w14:ligatures w14:val="none"/>
        </w:rPr>
        <w:t xml:space="preserve"> hoopgevende ontwikkelingen, zoals het idee van een </w:t>
      </w:r>
      <w:r w:rsidRPr="0064149B">
        <w:rPr>
          <w:rFonts w:ascii="inherit" w:eastAsia="Times New Roman" w:hAnsi="inherit" w:cs="Times New Roman"/>
          <w:i/>
          <w:iCs/>
          <w:color w:val="333333"/>
          <w:kern w:val="0"/>
          <w:sz w:val="21"/>
          <w:szCs w:val="21"/>
          <w:bdr w:val="none" w:sz="0" w:space="0" w:color="auto" w:frame="1"/>
          <w:lang w:eastAsia="nl-NL"/>
          <w14:ligatures w14:val="none"/>
        </w:rPr>
        <w:t>voorwaardelijke boete</w:t>
      </w:r>
      <w:r w:rsidRPr="0064149B">
        <w:rPr>
          <w:rFonts w:ascii="inherit" w:eastAsia="Times New Roman" w:hAnsi="inherit" w:cs="Times New Roman"/>
          <w:color w:val="333333"/>
          <w:kern w:val="0"/>
          <w:sz w:val="21"/>
          <w:szCs w:val="21"/>
          <w:lang w:eastAsia="nl-NL"/>
          <w14:ligatures w14:val="none"/>
        </w:rPr>
        <w:t> en meer aandacht voor het draagkrachtbeginsel. Maar zolang boetes deels dienen als begrotingsmiddel en rechtsbescherming achterblijft, is de centrale vraag van zijn inleiding actueel: is er nog recht?</w:t>
      </w:r>
    </w:p>
    <w:p w14:paraId="676CD13A"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De prijsuitreiking werd gedaan door Margot Oenema. Geïnspireerd door de beslisbomen van Katinka Polderman7 legt zij uit hoe een auteur in aanmerking kan komen voor de Brüll-prijs en waarom Merel van Rooy de gedroomde winnaar is. Zij is weliswaar geen fiscalist, maar uiterst kritisch over de gedragingen van de overheid. </w:t>
      </w:r>
    </w:p>
    <w:p w14:paraId="54A37D74"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Uit handen van Jan Schipper, initiatiefnemer van de prijs en medeorganisator van het symposium, ontving Van Rooy een fraaie oorkonde, nadat zij door hem bemoedigend was toegesproken en geprezen om haar werk in de geest van Brüll.</w:t>
      </w:r>
    </w:p>
    <w:p w14:paraId="1F10ADC0"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Merel van Rooy, de laureaat, trok in haar lezing de parallel tussen het toeslagenschandaal en het verkeersboetebeleid en op vier punten zijn er overeenkomsten:</w:t>
      </w:r>
    </w:p>
    <w:p w14:paraId="5DE653B9" w14:textId="77777777" w:rsidR="0064149B" w:rsidRPr="0064149B" w:rsidRDefault="0064149B" w:rsidP="0064149B">
      <w:pPr>
        <w:numPr>
          <w:ilvl w:val="0"/>
          <w:numId w:val="1"/>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mensen</w:t>
      </w:r>
      <w:proofErr w:type="gramEnd"/>
      <w:r w:rsidRPr="0064149B">
        <w:rPr>
          <w:rFonts w:ascii="inherit" w:eastAsia="Times New Roman" w:hAnsi="inherit" w:cs="Times New Roman"/>
          <w:color w:val="333333"/>
          <w:kern w:val="0"/>
          <w:sz w:val="21"/>
          <w:szCs w:val="21"/>
          <w:lang w:eastAsia="nl-NL"/>
          <w14:ligatures w14:val="none"/>
        </w:rPr>
        <w:t xml:space="preserve"> maken fouten en zijn geen fraudeurs;</w:t>
      </w:r>
    </w:p>
    <w:p w14:paraId="6826CA27" w14:textId="77777777" w:rsidR="0064149B" w:rsidRPr="0064149B" w:rsidRDefault="0064149B" w:rsidP="0064149B">
      <w:pPr>
        <w:numPr>
          <w:ilvl w:val="0"/>
          <w:numId w:val="1"/>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wetgeving en de uitvoering kloppen niet;</w:t>
      </w:r>
    </w:p>
    <w:p w14:paraId="3326343A" w14:textId="77777777" w:rsidR="0064149B" w:rsidRPr="0064149B" w:rsidRDefault="0064149B" w:rsidP="0064149B">
      <w:pPr>
        <w:numPr>
          <w:ilvl w:val="0"/>
          <w:numId w:val="1"/>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rechtsbescherming is ingeperkt en rechters hebben geen oog voor de hardvochtige consequenties;</w:t>
      </w:r>
    </w:p>
    <w:p w14:paraId="5BAE6AC9" w14:textId="77777777" w:rsidR="0064149B" w:rsidRPr="0064149B" w:rsidRDefault="0064149B" w:rsidP="0064149B">
      <w:pPr>
        <w:numPr>
          <w:ilvl w:val="0"/>
          <w:numId w:val="1"/>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overheidsfinanciën geven de doorslag. </w:t>
      </w:r>
    </w:p>
    <w:p w14:paraId="4D43996E"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Volgens Van Rooy zijn de oorzaken te vinden in een overheid die staat voor een efficiëntere uitvoering en digitalisering. Systemen zijn louter gericht op de uitvoering door de overheid en hebben geen oog voor de burger die gemangeld wordt door het systeem. De laureaat deed een oproep om de krachten te bundelen en dat ook fiscalisten helpen de gang naar de rechter te maken. Zij dankt de fiscalisten om de dominantie van, wat zij noemt, de boekhouders te breken.</w:t>
      </w:r>
    </w:p>
    <w:p w14:paraId="3561E6D4"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 xml:space="preserve">Na afloop van het symposium heb ik het boek De Boetefabriek onmiddellijk aangeschaft. Net zoals Sylvester Schenk werd ik na het lezen alleen maar bozer over de wijze waarop de burger wordt verslonden door het systeem. Dit systeem is ontwikkeld voor de burgers die goed geschoold zijn en </w:t>
      </w:r>
      <w:r w:rsidRPr="0064149B">
        <w:rPr>
          <w:rFonts w:ascii="inherit" w:eastAsia="Times New Roman" w:hAnsi="inherit" w:cs="Times New Roman"/>
          <w:color w:val="333333"/>
          <w:kern w:val="0"/>
          <w:sz w:val="21"/>
          <w:szCs w:val="21"/>
          <w:lang w:eastAsia="nl-NL"/>
          <w14:ligatures w14:val="none"/>
        </w:rPr>
        <w:lastRenderedPageBreak/>
        <w:t xml:space="preserve">aan de goede kant van de samenleving terecht zijn gekomen. Wee hij die in een vechtscheiding zit, werkloos is en vergeet zijn door de gemeente afgevoerde brommertje af te melden bij het RDW. Die krijgt boete op boete, kan deze niet betalen en wordt dan ook nog gegijzeld. Het is om treurig van te worden. De politiek doet het altijd af als incident, maar het is een symptoom. Brüll beschreef dit fenomeen al in zijn ‘Fiscale mythologie’ en tal van andere publicaties, onder meer in FED en het Leidse studentenblad </w:t>
      </w:r>
      <w:proofErr w:type="spellStart"/>
      <w:r w:rsidRPr="0064149B">
        <w:rPr>
          <w:rFonts w:ascii="inherit" w:eastAsia="Times New Roman" w:hAnsi="inherit" w:cs="Times New Roman"/>
          <w:color w:val="333333"/>
          <w:kern w:val="0"/>
          <w:sz w:val="21"/>
          <w:szCs w:val="21"/>
          <w:lang w:eastAsia="nl-NL"/>
          <w14:ligatures w14:val="none"/>
        </w:rPr>
        <w:t>Fiskaal</w:t>
      </w:r>
      <w:proofErr w:type="spellEnd"/>
      <w:r w:rsidRPr="0064149B">
        <w:rPr>
          <w:rFonts w:ascii="inherit" w:eastAsia="Times New Roman" w:hAnsi="inherit" w:cs="Times New Roman"/>
          <w:color w:val="333333"/>
          <w:kern w:val="0"/>
          <w:sz w:val="21"/>
          <w:szCs w:val="21"/>
          <w:lang w:eastAsia="nl-NL"/>
          <w14:ligatures w14:val="none"/>
        </w:rPr>
        <w:t>, waarin hij zogenoemde systeemmisdrijven aan de orde stelde.</w:t>
      </w:r>
    </w:p>
    <w:p w14:paraId="07E13301"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Sylvester Schenk8, altijd een geestige spreker, legde een verband tussen de fiscale boetes en verkeersboetes, en wel op vijf punten:</w:t>
      </w:r>
    </w:p>
    <w:p w14:paraId="656E54A0" w14:textId="77777777" w:rsidR="0064149B" w:rsidRPr="0064149B" w:rsidRDefault="0064149B" w:rsidP="0064149B">
      <w:pPr>
        <w:numPr>
          <w:ilvl w:val="0"/>
          <w:numId w:val="2"/>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hoogte van de fiscale boetes;</w:t>
      </w:r>
    </w:p>
    <w:p w14:paraId="54B15EDB" w14:textId="77777777" w:rsidR="0064149B" w:rsidRPr="0064149B" w:rsidRDefault="0064149B" w:rsidP="0064149B">
      <w:pPr>
        <w:numPr>
          <w:ilvl w:val="0"/>
          <w:numId w:val="2"/>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invorderingskosten;</w:t>
      </w:r>
    </w:p>
    <w:p w14:paraId="3390E481" w14:textId="77777777" w:rsidR="0064149B" w:rsidRPr="0064149B" w:rsidRDefault="0064149B" w:rsidP="0064149B">
      <w:pPr>
        <w:numPr>
          <w:ilvl w:val="0"/>
          <w:numId w:val="2"/>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invorderings- en belastingrente;</w:t>
      </w:r>
    </w:p>
    <w:p w14:paraId="589B06BF" w14:textId="77777777" w:rsidR="0064149B" w:rsidRPr="0064149B" w:rsidRDefault="0064149B" w:rsidP="0064149B">
      <w:pPr>
        <w:numPr>
          <w:ilvl w:val="0"/>
          <w:numId w:val="2"/>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gebrek</w:t>
      </w:r>
      <w:proofErr w:type="gramEnd"/>
      <w:r w:rsidRPr="0064149B">
        <w:rPr>
          <w:rFonts w:ascii="inherit" w:eastAsia="Times New Roman" w:hAnsi="inherit" w:cs="Times New Roman"/>
          <w:color w:val="333333"/>
          <w:kern w:val="0"/>
          <w:sz w:val="21"/>
          <w:szCs w:val="21"/>
          <w:lang w:eastAsia="nl-NL"/>
          <w14:ligatures w14:val="none"/>
        </w:rPr>
        <w:t xml:space="preserve"> aan juridische respectievelijk fiscale rechtsbijstand bij personen met een laag (lager) inkomen;</w:t>
      </w:r>
    </w:p>
    <w:p w14:paraId="4E5EBE14" w14:textId="77777777" w:rsidR="0064149B" w:rsidRPr="0064149B" w:rsidRDefault="0064149B" w:rsidP="0064149B">
      <w:pPr>
        <w:numPr>
          <w:ilvl w:val="0"/>
          <w:numId w:val="2"/>
        </w:numPr>
        <w:spacing w:after="0" w:line="390" w:lineRule="atLeast"/>
        <w:ind w:left="960"/>
        <w:textAlignment w:val="baseline"/>
        <w:rPr>
          <w:rFonts w:ascii="inherit" w:eastAsia="Times New Roman" w:hAnsi="inherit" w:cs="Times New Roman"/>
          <w:color w:val="333333"/>
          <w:kern w:val="0"/>
          <w:sz w:val="21"/>
          <w:szCs w:val="21"/>
          <w:lang w:eastAsia="nl-NL"/>
          <w14:ligatures w14:val="none"/>
        </w:rPr>
      </w:pPr>
      <w:proofErr w:type="gramStart"/>
      <w:r w:rsidRPr="0064149B">
        <w:rPr>
          <w:rFonts w:ascii="inherit" w:eastAsia="Times New Roman" w:hAnsi="inherit" w:cs="Times New Roman"/>
          <w:color w:val="333333"/>
          <w:kern w:val="0"/>
          <w:sz w:val="21"/>
          <w:szCs w:val="21"/>
          <w:lang w:eastAsia="nl-NL"/>
          <w14:ligatures w14:val="none"/>
        </w:rPr>
        <w:t>de</w:t>
      </w:r>
      <w:proofErr w:type="gramEnd"/>
      <w:r w:rsidRPr="0064149B">
        <w:rPr>
          <w:rFonts w:ascii="inherit" w:eastAsia="Times New Roman" w:hAnsi="inherit" w:cs="Times New Roman"/>
          <w:color w:val="333333"/>
          <w:kern w:val="0"/>
          <w:sz w:val="21"/>
          <w:szCs w:val="21"/>
          <w:lang w:eastAsia="nl-NL"/>
          <w14:ligatures w14:val="none"/>
        </w:rPr>
        <w:t xml:space="preserve"> tien aanbevelingen van </w:t>
      </w:r>
      <w:proofErr w:type="spellStart"/>
      <w:r w:rsidRPr="0064149B">
        <w:rPr>
          <w:rFonts w:ascii="inherit" w:eastAsia="Times New Roman" w:hAnsi="inherit" w:cs="Times New Roman"/>
          <w:color w:val="333333"/>
          <w:kern w:val="0"/>
          <w:sz w:val="21"/>
          <w:szCs w:val="21"/>
          <w:lang w:eastAsia="nl-NL"/>
          <w14:ligatures w14:val="none"/>
        </w:rPr>
        <w:t>Van</w:t>
      </w:r>
      <w:proofErr w:type="spellEnd"/>
      <w:r w:rsidRPr="0064149B">
        <w:rPr>
          <w:rFonts w:ascii="inherit" w:eastAsia="Times New Roman" w:hAnsi="inherit" w:cs="Times New Roman"/>
          <w:color w:val="333333"/>
          <w:kern w:val="0"/>
          <w:sz w:val="21"/>
          <w:szCs w:val="21"/>
          <w:lang w:eastAsia="nl-NL"/>
          <w14:ligatures w14:val="none"/>
        </w:rPr>
        <w:t xml:space="preserve"> Rooy voor een beter beleid.</w:t>
      </w:r>
    </w:p>
    <w:p w14:paraId="23AEE64D"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Zijn bemerkingen gaan vooral over de verzuimboetes, die naar zijn mening veel te hoog zijn. Schenk somde vervolgens de hoogte van een aantal verkeerboetes op. Je kunt heel veel verkeersboetes ontvangen voordat je aan het bedrag van de verzuimboete komt. Zijn vraag: zijn de verzuimboetes nog wel in proportie met andere soorten boetes?</w:t>
      </w:r>
    </w:p>
    <w:p w14:paraId="07C5D412"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Schenk schetste ook de financiële gevolgen van het te laat betalen, weliswaar geen boetes, maar de zogenoemde invorderingskosten kunnen oplopen. Een gunstige ontwikkeling is wel dat in geval van betalingsachterstand eerst (telefonisch) contact wordt opgenomen door de Belastingdienst, een ontwikkeling die Schenk toejuicht en die ook schijnt te helpen. Beter dan alleen het toezenden van blauwe enveloppen, want die verdwijnen vaak op een grote stapel.</w:t>
      </w:r>
    </w:p>
    <w:p w14:paraId="4B655D94"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 xml:space="preserve">Willem Koops9 sprak over de fiscale belevenissen van zijn dochter Veerle. Zij had zich ooit ingeschreven als zzp’er bij de Kamer van Koophandel.10 Nadat de werkzaamheden waren gestaakt, had zij zich niet uitgeschreven bij de KvK en ook had zij (dat vermoed ik) de Belastingdienst hierover niet geïnformeerd. Wat er dan </w:t>
      </w:r>
      <w:proofErr w:type="gramStart"/>
      <w:r w:rsidRPr="0064149B">
        <w:rPr>
          <w:rFonts w:ascii="inherit" w:eastAsia="Times New Roman" w:hAnsi="inherit" w:cs="Times New Roman"/>
          <w:color w:val="333333"/>
          <w:kern w:val="0"/>
          <w:sz w:val="21"/>
          <w:szCs w:val="21"/>
          <w:lang w:eastAsia="nl-NL"/>
          <w14:ligatures w14:val="none"/>
        </w:rPr>
        <w:t>gebeurt</w:t>
      </w:r>
      <w:proofErr w:type="gramEnd"/>
      <w:r w:rsidRPr="0064149B">
        <w:rPr>
          <w:rFonts w:ascii="inherit" w:eastAsia="Times New Roman" w:hAnsi="inherit" w:cs="Times New Roman"/>
          <w:color w:val="333333"/>
          <w:kern w:val="0"/>
          <w:sz w:val="21"/>
          <w:szCs w:val="21"/>
          <w:lang w:eastAsia="nl-NL"/>
          <w14:ligatures w14:val="none"/>
        </w:rPr>
        <w:t xml:space="preserve"> is voor de aanwezigen gesneden koek, maar voor een civiele advocaat en een in het buitenland verkerende dochter onbekend. Naheffingsaanslagen, beslagleggingen, etc. etc. Dan blijkt dat de Belastingdienst telefonisch niet heel toegankelijk is en het ‘van het kastje naar de muur’ vrij letterlijk moet worden genomen. Uiteindelijk liep alles met een sisser af, nadat vader Koops de juiste persoon aan de lijn had gekregen. Gebaseerd op deze ervaring hield Koops een pleidooi voor een andere afwikkeling van het bezwaarschrift: de behandelaar van </w:t>
      </w:r>
      <w:r w:rsidRPr="0064149B">
        <w:rPr>
          <w:rFonts w:ascii="inherit" w:eastAsia="Times New Roman" w:hAnsi="inherit" w:cs="Times New Roman"/>
          <w:color w:val="333333"/>
          <w:kern w:val="0"/>
          <w:sz w:val="21"/>
          <w:szCs w:val="21"/>
          <w:lang w:eastAsia="nl-NL"/>
          <w14:ligatures w14:val="none"/>
        </w:rPr>
        <w:lastRenderedPageBreak/>
        <w:t>een bezwaarschrift neemt stante pede, bij voorkeur mondeling, contact op met de bezwaarmaker. Dus probeer er eerst uit te komen alvorens verder het formele circuit in te gaan.</w:t>
      </w:r>
    </w:p>
    <w:p w14:paraId="0AC3C299"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Ook mijn suggestie zou zijn, waarom niet contact opnemen met een belastingplichtige alvorens draconische maatregelen11 te nemen? </w:t>
      </w:r>
    </w:p>
    <w:p w14:paraId="130D142B"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De nationale ombudsman Reinier van Zutphen verzorgde een wervelend optreden. Hij schetste aan de hand van een aantal voorbeelden uit de praktijk hoe burgers in de knel komen door te strakke regelgeving, maar ook door de geautomatiseerde systemen. ‘Geen uitzondering mogelijk’, zo kan het parool worden samengevat. Zo waren er 94.000 gijzelingen omdat burgers een boete niet hebben betaald. Veel burgers willen wel betalen, maar kunnen het niet, aldus de ombudsman. Het is eerder een kwestie van onmacht dan van onwil. Politieagenten in Rotterdam kwamen in opstand omdat zij niet langer burgers wensten op te halen louter met het doel hen te gijzelen. Dat gijzelen levert dan ook nog niets op omdat de boete nog steeds onbetaald blijft.</w:t>
      </w:r>
    </w:p>
    <w:p w14:paraId="77CB6C04"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Van Zutphen hield het gehoor voor, dat zaken ook opgelost kunnen worden zonder aanpassing van wet en/of beleid, door als uitvoerder of rechter te kijken wat de gevolgen zijn van het overheidshandelen en dit aan te passen, zoals de Rotterdamse politieagenten deden. Hetzelfde hebben wij gezien bij de toeslagenaffaire. De rechters in Rotterdam en uiteindelijk de Raad van State hebben de zaak doen kantelen, zonder dat wet en beleid waren aangepast.</w:t>
      </w:r>
    </w:p>
    <w:p w14:paraId="51FBD0B6" w14:textId="77777777" w:rsidR="0064149B" w:rsidRPr="0064149B" w:rsidRDefault="0064149B" w:rsidP="0064149B">
      <w:pPr>
        <w:spacing w:after="240" w:line="390" w:lineRule="atLeast"/>
        <w:textAlignment w:val="baseline"/>
        <w:rPr>
          <w:rFonts w:ascii="inherit" w:eastAsia="Times New Roman" w:hAnsi="inherit" w:cs="Times New Roman"/>
          <w:color w:val="333333"/>
          <w:kern w:val="0"/>
          <w:sz w:val="21"/>
          <w:szCs w:val="21"/>
          <w:lang w:eastAsia="nl-NL"/>
          <w14:ligatures w14:val="none"/>
        </w:rPr>
      </w:pPr>
      <w:r w:rsidRPr="0064149B">
        <w:rPr>
          <w:rFonts w:ascii="inherit" w:eastAsia="Times New Roman" w:hAnsi="inherit" w:cs="Times New Roman"/>
          <w:color w:val="333333"/>
          <w:kern w:val="0"/>
          <w:sz w:val="21"/>
          <w:szCs w:val="21"/>
          <w:lang w:eastAsia="nl-NL"/>
          <w14:ligatures w14:val="none"/>
        </w:rPr>
        <w:t>Het was een mooi symposium, maar in het kader van de kritische scholing van de toekomstige fiscalisten: waar waren de studenten?</w:t>
      </w:r>
    </w:p>
    <w:p w14:paraId="7ABA80DD" w14:textId="77777777" w:rsidR="00F654D0" w:rsidRDefault="00F654D0"/>
    <w:sectPr w:rsidR="00F65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roman"/>
    <w:notTrueType/>
    <w:pitch w:val="default"/>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81749"/>
    <w:multiLevelType w:val="multilevel"/>
    <w:tmpl w:val="F81A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52615"/>
    <w:multiLevelType w:val="multilevel"/>
    <w:tmpl w:val="609C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057958">
    <w:abstractNumId w:val="0"/>
  </w:num>
  <w:num w:numId="2" w16cid:durableId="91481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9B"/>
    <w:rsid w:val="004B006B"/>
    <w:rsid w:val="005A60CD"/>
    <w:rsid w:val="0064149B"/>
    <w:rsid w:val="00650027"/>
    <w:rsid w:val="009D5696"/>
    <w:rsid w:val="00A33603"/>
    <w:rsid w:val="00F65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3EFC9A"/>
  <w15:chartTrackingRefBased/>
  <w15:docId w15:val="{462968CB-66A4-6F4E-82AB-8F23C186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1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1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4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4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4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4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1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49B"/>
    <w:rPr>
      <w:rFonts w:eastAsiaTheme="majorEastAsia" w:cstheme="majorBidi"/>
      <w:color w:val="272727" w:themeColor="text1" w:themeTint="D8"/>
    </w:rPr>
  </w:style>
  <w:style w:type="paragraph" w:styleId="Titel">
    <w:name w:val="Title"/>
    <w:basedOn w:val="Standaard"/>
    <w:next w:val="Standaard"/>
    <w:link w:val="TitelChar"/>
    <w:uiPriority w:val="10"/>
    <w:qFormat/>
    <w:rsid w:val="0064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4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4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149B"/>
    <w:rPr>
      <w:i/>
      <w:iCs/>
      <w:color w:val="404040" w:themeColor="text1" w:themeTint="BF"/>
    </w:rPr>
  </w:style>
  <w:style w:type="paragraph" w:styleId="Lijstalinea">
    <w:name w:val="List Paragraph"/>
    <w:basedOn w:val="Standaard"/>
    <w:uiPriority w:val="34"/>
    <w:qFormat/>
    <w:rsid w:val="0064149B"/>
    <w:pPr>
      <w:ind w:left="720"/>
      <w:contextualSpacing/>
    </w:pPr>
  </w:style>
  <w:style w:type="character" w:styleId="Intensievebenadrukking">
    <w:name w:val="Intense Emphasis"/>
    <w:basedOn w:val="Standaardalinea-lettertype"/>
    <w:uiPriority w:val="21"/>
    <w:qFormat/>
    <w:rsid w:val="0064149B"/>
    <w:rPr>
      <w:i/>
      <w:iCs/>
      <w:color w:val="0F4761" w:themeColor="accent1" w:themeShade="BF"/>
    </w:rPr>
  </w:style>
  <w:style w:type="paragraph" w:styleId="Duidelijkcitaat">
    <w:name w:val="Intense Quote"/>
    <w:basedOn w:val="Standaard"/>
    <w:next w:val="Standaard"/>
    <w:link w:val="DuidelijkcitaatChar"/>
    <w:uiPriority w:val="30"/>
    <w:qFormat/>
    <w:rsid w:val="00641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49B"/>
    <w:rPr>
      <w:i/>
      <w:iCs/>
      <w:color w:val="0F4761" w:themeColor="accent1" w:themeShade="BF"/>
    </w:rPr>
  </w:style>
  <w:style w:type="character" w:styleId="Intensieveverwijzing">
    <w:name w:val="Intense Reference"/>
    <w:basedOn w:val="Standaardalinea-lettertype"/>
    <w:uiPriority w:val="32"/>
    <w:qFormat/>
    <w:rsid w:val="0064149B"/>
    <w:rPr>
      <w:b/>
      <w:bCs/>
      <w:smallCaps/>
      <w:color w:val="0F4761" w:themeColor="accent1" w:themeShade="BF"/>
      <w:spacing w:val="5"/>
    </w:rPr>
  </w:style>
  <w:style w:type="paragraph" w:styleId="Normaalweb">
    <w:name w:val="Normal (Web)"/>
    <w:basedOn w:val="Standaard"/>
    <w:uiPriority w:val="99"/>
    <w:semiHidden/>
    <w:unhideWhenUsed/>
    <w:rsid w:val="0064149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4149B"/>
  </w:style>
  <w:style w:type="character" w:styleId="Hyperlink">
    <w:name w:val="Hyperlink"/>
    <w:basedOn w:val="Standaardalinea-lettertype"/>
    <w:uiPriority w:val="99"/>
    <w:semiHidden/>
    <w:unhideWhenUsed/>
    <w:rsid w:val="0064149B"/>
    <w:rPr>
      <w:color w:val="0000FF"/>
      <w:u w:val="single"/>
    </w:rPr>
  </w:style>
  <w:style w:type="character" w:styleId="Nadruk">
    <w:name w:val="Emphasis"/>
    <w:basedOn w:val="Standaardalinea-lettertype"/>
    <w:uiPriority w:val="20"/>
    <w:qFormat/>
    <w:rsid w:val="00641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lfiscaal.nl/nlfiscaal-doc/me_we_bwbv0001000~artikel_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1502</Words>
  <Characters>8266</Characters>
  <Application>Microsoft Office Word</Application>
  <DocSecurity>0</DocSecurity>
  <Lines>68</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Schipper</dc:creator>
  <cp:keywords/>
  <dc:description/>
  <cp:lastModifiedBy>Jan Schipper</cp:lastModifiedBy>
  <cp:revision>1</cp:revision>
  <dcterms:created xsi:type="dcterms:W3CDTF">2025-12-01T16:44:00Z</dcterms:created>
  <dcterms:modified xsi:type="dcterms:W3CDTF">2025-12-01T16:46:00Z</dcterms:modified>
</cp:coreProperties>
</file>